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FC" w:rsidRPr="00B172B9" w:rsidRDefault="00F841A6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72B9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BA35FC" w:rsidRPr="00B172B9">
        <w:rPr>
          <w:rFonts w:ascii="Times New Roman" w:eastAsiaTheme="minorEastAsia" w:hAnsi="Times New Roman"/>
          <w:sz w:val="28"/>
          <w:szCs w:val="28"/>
          <w:lang w:eastAsia="ru-RU"/>
        </w:rPr>
        <w:t xml:space="preserve"> №</w:t>
      </w:r>
      <w:r w:rsidR="009E5DF9"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="00BA35FC" w:rsidRPr="00B172B9">
        <w:rPr>
          <w:rFonts w:ascii="Times New Roman" w:eastAsiaTheme="minorEastAsia" w:hAnsi="Times New Roman"/>
          <w:sz w:val="28"/>
          <w:szCs w:val="28"/>
          <w:lang w:eastAsia="ru-RU"/>
        </w:rPr>
        <w:t>9</w:t>
      </w:r>
    </w:p>
    <w:p w:rsidR="00BA35FC" w:rsidRPr="00B172B9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72B9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:rsidR="00BA35FC" w:rsidRPr="00B172B9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72B9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72B9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медицинской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E40327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:rsid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 w:rsidR="00E40327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E40327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:rsid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A35FC" w:rsidRDefault="00BA35FC" w:rsidP="00BA35FC">
      <w:pPr>
        <w:spacing w:after="1" w:line="220" w:lineRule="atLeast"/>
        <w:ind w:firstLine="540"/>
        <w:jc w:val="both"/>
      </w:pPr>
    </w:p>
    <w:p w:rsidR="00BA35FC" w:rsidRDefault="00BA35FC" w:rsidP="00BA35FC">
      <w:pPr>
        <w:spacing w:after="1" w:line="220" w:lineRule="atLeast"/>
        <w:ind w:firstLine="540"/>
        <w:jc w:val="both"/>
      </w:pPr>
    </w:p>
    <w:p w:rsidR="00BA35FC" w:rsidRPr="00E30AA6" w:rsidRDefault="00BA35FC" w:rsidP="00E30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P19839"/>
      <w:bookmarkEnd w:id="0"/>
      <w:r w:rsidRPr="00E30AA6">
        <w:rPr>
          <w:rFonts w:ascii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A35FC" w:rsidRPr="00E30AA6" w:rsidRDefault="00BA35FC" w:rsidP="00E30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0AA6">
        <w:rPr>
          <w:rFonts w:ascii="Times New Roman" w:hAnsi="Times New Roman" w:cs="Times New Roman"/>
          <w:b/>
          <w:sz w:val="28"/>
          <w:szCs w:val="28"/>
          <w:lang w:eastAsia="ru-RU"/>
        </w:rPr>
        <w:t>исследований и иных медицинских вмешательств,</w:t>
      </w:r>
    </w:p>
    <w:p w:rsidR="00BA35FC" w:rsidRPr="00E30AA6" w:rsidRDefault="00BA35FC" w:rsidP="00E30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0AA6">
        <w:rPr>
          <w:rFonts w:ascii="Times New Roman" w:hAnsi="Times New Roman" w:cs="Times New Roman"/>
          <w:b/>
          <w:sz w:val="28"/>
          <w:szCs w:val="28"/>
          <w:lang w:eastAsia="ru-RU"/>
        </w:rPr>
        <w:t>проводимых в рамках углубленной диспансеризации</w:t>
      </w:r>
    </w:p>
    <w:p w:rsidR="00BA35FC" w:rsidRDefault="00BA35FC" w:rsidP="00E30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466" w:rsidRPr="00E30AA6" w:rsidRDefault="00E42466" w:rsidP="00E30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5FC" w:rsidRPr="00E30AA6" w:rsidRDefault="00BA35FC" w:rsidP="00E424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846"/>
      <w:bookmarkEnd w:id="1"/>
      <w:r w:rsidRPr="00E30AA6">
        <w:rPr>
          <w:rFonts w:ascii="Times New Roman" w:hAnsi="Times New Roman" w:cs="Times New Roman"/>
          <w:sz w:val="28"/>
          <w:szCs w:val="28"/>
        </w:rPr>
        <w:t>1.</w:t>
      </w:r>
      <w:r w:rsidR="009E5DF9" w:rsidRPr="00E30AA6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 xml:space="preserve">Первый этап углубленной диспансеризации проводится в целях выявления у граждан, перенесших новую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BA35FC" w:rsidRPr="00E30AA6" w:rsidRDefault="00BA35FC" w:rsidP="00E424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1)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измерение насыщения крови кислородом (сатурация) в покое;</w:t>
      </w:r>
    </w:p>
    <w:p w:rsidR="00BA35FC" w:rsidRPr="00E30AA6" w:rsidRDefault="00BA35FC" w:rsidP="00E424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2)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BA35FC" w:rsidRPr="00E30AA6" w:rsidRDefault="00BA35FC" w:rsidP="00E424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3)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проведение спирометрии или спирографии;</w:t>
      </w:r>
    </w:p>
    <w:p w:rsidR="00BA35FC" w:rsidRPr="00E30AA6" w:rsidRDefault="00BA35FC" w:rsidP="00E424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4)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общий (клинический) анализ крови развернутый;</w:t>
      </w:r>
    </w:p>
    <w:p w:rsidR="00BA35FC" w:rsidRPr="00E30AA6" w:rsidRDefault="00BA35FC" w:rsidP="00E424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5)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 xml:space="preserve">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аланинаминотрансферазы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лактатдегидрогеназы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крови, исследование уровня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крови);</w:t>
      </w:r>
    </w:p>
    <w:p w:rsidR="00BA35FC" w:rsidRPr="00E30AA6" w:rsidRDefault="00BA35FC" w:rsidP="00E424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6)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определение концентрации Д-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 у граждан, перенесших среднюю степень тяжести и выше новой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</w:p>
    <w:p w:rsidR="00BA35FC" w:rsidRPr="00E30AA6" w:rsidRDefault="00BA35FC" w:rsidP="00E424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7)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проведение рентгенографии органов грудной клетки (если не выполнялась ранее в течение года);</w:t>
      </w:r>
    </w:p>
    <w:p w:rsidR="00BA35FC" w:rsidRPr="00E30AA6" w:rsidRDefault="00BA35FC" w:rsidP="00E424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8)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прием (осмотр) врачом-терапевтом (участковым терапевтом, врачом общей практики).</w:t>
      </w:r>
    </w:p>
    <w:p w:rsidR="00BA35FC" w:rsidRPr="00E30AA6" w:rsidRDefault="00BA35FC" w:rsidP="00E424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2.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BA35FC" w:rsidRPr="00E30AA6" w:rsidRDefault="00BA35FC" w:rsidP="00E424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1)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BA35FC" w:rsidRPr="00E30AA6" w:rsidRDefault="00BA35FC" w:rsidP="00E424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2)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BA35FC" w:rsidRPr="00E30AA6" w:rsidRDefault="00BA35FC" w:rsidP="00E424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крови).</w:t>
      </w:r>
    </w:p>
    <w:p w:rsidR="00BA35FC" w:rsidRDefault="00BA35FC" w:rsidP="006D34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0AA6" w:rsidRDefault="00E30AA6" w:rsidP="006D34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2466" w:rsidRDefault="00E42466" w:rsidP="006D34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2466" w:rsidRPr="00E30AA6" w:rsidRDefault="00E42466" w:rsidP="00E424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E42466" w:rsidRPr="00E30AA6" w:rsidSect="00E42466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90" w:rsidRDefault="00193A90" w:rsidP="00E42466">
      <w:pPr>
        <w:spacing w:after="0" w:line="240" w:lineRule="auto"/>
      </w:pPr>
      <w:r>
        <w:separator/>
      </w:r>
    </w:p>
  </w:endnote>
  <w:endnote w:type="continuationSeparator" w:id="0">
    <w:p w:rsidR="00193A90" w:rsidRDefault="00193A90" w:rsidP="00E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90" w:rsidRDefault="00193A90" w:rsidP="00E42466">
      <w:pPr>
        <w:spacing w:after="0" w:line="240" w:lineRule="auto"/>
      </w:pPr>
      <w:r>
        <w:separator/>
      </w:r>
    </w:p>
  </w:footnote>
  <w:footnote w:type="continuationSeparator" w:id="0">
    <w:p w:rsidR="00193A90" w:rsidRDefault="00193A90" w:rsidP="00E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077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42466" w:rsidRPr="00E42466" w:rsidRDefault="00E4246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24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246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24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424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EA"/>
    <w:rsid w:val="00193A90"/>
    <w:rsid w:val="004850EA"/>
    <w:rsid w:val="005B6B2A"/>
    <w:rsid w:val="006D3408"/>
    <w:rsid w:val="009E5DF9"/>
    <w:rsid w:val="00B172B9"/>
    <w:rsid w:val="00BA35FC"/>
    <w:rsid w:val="00DC60BF"/>
    <w:rsid w:val="00E30AA6"/>
    <w:rsid w:val="00E40327"/>
    <w:rsid w:val="00E42466"/>
    <w:rsid w:val="00F8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C338"/>
  <w15:chartTrackingRefBased/>
  <w15:docId w15:val="{B49B9264-B059-4831-A264-01925418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DF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E5DF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4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2466"/>
  </w:style>
  <w:style w:type="paragraph" w:styleId="a8">
    <w:name w:val="footer"/>
    <w:basedOn w:val="a"/>
    <w:link w:val="a9"/>
    <w:uiPriority w:val="99"/>
    <w:unhideWhenUsed/>
    <w:rsid w:val="00E4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Стреженкова Марина Григорьевна</cp:lastModifiedBy>
  <cp:revision>6</cp:revision>
  <cp:lastPrinted>2022-12-29T05:28:00Z</cp:lastPrinted>
  <dcterms:created xsi:type="dcterms:W3CDTF">2022-12-12T10:30:00Z</dcterms:created>
  <dcterms:modified xsi:type="dcterms:W3CDTF">2022-12-29T05:28:00Z</dcterms:modified>
</cp:coreProperties>
</file>